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3F7E2">
      <w:pPr>
        <w:pStyle w:val="12"/>
        <w:spacing w:before="312" w:after="312" w:line="384" w:lineRule="atLeast"/>
        <w:jc w:val="center"/>
        <w:rPr>
          <w:rStyle w:val="8"/>
          <w:rFonts w:ascii="微软雅黑" w:hAnsi="微软雅黑" w:eastAsia="微软雅黑"/>
          <w:sz w:val="19"/>
          <w:szCs w:val="19"/>
        </w:rPr>
      </w:pPr>
      <w:r>
        <w:rPr>
          <w:rStyle w:val="8"/>
          <w:rFonts w:hint="eastAsia" w:ascii="方正小标宋简体" w:hAnsi="方正小标宋简体" w:eastAsia="方正小标宋简体"/>
          <w:sz w:val="36"/>
          <w:szCs w:val="36"/>
        </w:rPr>
        <w:t>关于夏兴伟同学的退学</w:t>
      </w:r>
      <w:r>
        <w:rPr>
          <w:rStyle w:val="8"/>
          <w:rFonts w:ascii="方正小标宋简体" w:hAnsi="方正小标宋简体" w:eastAsia="方正小标宋简体"/>
          <w:sz w:val="36"/>
          <w:szCs w:val="36"/>
        </w:rPr>
        <w:t>处理告知书</w:t>
      </w:r>
    </w:p>
    <w:p w14:paraId="0150A89F">
      <w:pPr>
        <w:spacing w:line="384" w:lineRule="atLeast"/>
        <w:ind w:firstLine="640" w:firstLineChars="200"/>
        <w:jc w:val="left"/>
        <w:rPr>
          <w:rFonts w:ascii="仿宋_GB2312" w:hAnsi="仿宋_GB2312" w:eastAsia="仿宋_GB2312"/>
          <w:sz w:val="32"/>
        </w:rPr>
      </w:pP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夏兴伟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同学(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学号：201952020121，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身份证号: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522321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t>xxxxxxxx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6717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)：</w:t>
      </w:r>
    </w:p>
    <w:p w14:paraId="20E3ABA3">
      <w:pPr>
        <w:pStyle w:val="12"/>
        <w:spacing w:before="312" w:after="312" w:line="384" w:lineRule="atLeast"/>
        <w:ind w:firstLine="640" w:firstLineChars="200"/>
        <w:rPr>
          <w:rStyle w:val="8"/>
          <w:rFonts w:ascii="仿宋_GB2312" w:hAnsi="仿宋_GB2312" w:eastAsia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/>
          <w:sz w:val="32"/>
          <w:szCs w:val="32"/>
        </w:rPr>
        <w:t>经审查，你因</w:t>
      </w:r>
      <w:r>
        <w:rPr>
          <w:rStyle w:val="8"/>
          <w:rFonts w:hint="eastAsia" w:ascii="仿宋_GB2312" w:hAnsi="仿宋_GB2312" w:eastAsia="仿宋_GB2312"/>
          <w:sz w:val="32"/>
          <w:szCs w:val="32"/>
          <w:lang w:eastAsia="zh-CN"/>
        </w:rPr>
        <w:t>在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学校规定的学习年限内未完成学业</w:t>
      </w:r>
      <w:r>
        <w:rPr>
          <w:rStyle w:val="8"/>
          <w:rFonts w:hint="eastAsia" w:ascii="仿宋_GB2312" w:hAnsi="仿宋_GB2312" w:eastAsia="仿宋_GB2312"/>
          <w:sz w:val="32"/>
          <w:szCs w:val="32"/>
          <w:lang w:eastAsia="zh-CN"/>
        </w:rPr>
        <w:t>，</w:t>
      </w:r>
      <w:r>
        <w:rPr>
          <w:rStyle w:val="8"/>
          <w:rFonts w:ascii="仿宋_GB2312" w:hAnsi="仿宋_GB2312" w:eastAsia="仿宋_GB2312"/>
          <w:sz w:val="32"/>
          <w:szCs w:val="32"/>
        </w:rPr>
        <w:t xml:space="preserve"> 根据《普通高等学校学生管理规定》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（中华人民共和国教育部令第4</w:t>
      </w:r>
      <w:r>
        <w:rPr>
          <w:rStyle w:val="8"/>
          <w:rFonts w:ascii="仿宋_GB2312" w:hAnsi="仿宋_GB2312" w:eastAsia="仿宋_GB2312"/>
          <w:sz w:val="32"/>
          <w:szCs w:val="32"/>
        </w:rPr>
        <w:t>1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号）第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三十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条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第（一）点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规定</w:t>
      </w:r>
      <w:r>
        <w:rPr>
          <w:rStyle w:val="8"/>
          <w:rFonts w:ascii="仿宋_GB2312" w:hAnsi="仿宋_GB2312" w:eastAsia="仿宋_GB2312"/>
          <w:sz w:val="32"/>
          <w:szCs w:val="32"/>
        </w:rPr>
        <w:t>，学校拟对你作出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退学</w:t>
      </w:r>
      <w:r>
        <w:rPr>
          <w:rStyle w:val="8"/>
          <w:rFonts w:ascii="仿宋_GB2312" w:hAnsi="仿宋_GB2312" w:eastAsia="仿宋_GB2312"/>
          <w:sz w:val="32"/>
          <w:szCs w:val="32"/>
        </w:rPr>
        <w:t>处理决定。</w:t>
      </w:r>
    </w:p>
    <w:p w14:paraId="64A7A4C9">
      <w:pPr>
        <w:spacing w:line="384" w:lineRule="atLeast"/>
        <w:ind w:firstLine="640" w:firstLineChars="200"/>
        <w:jc w:val="left"/>
        <w:rPr>
          <w:rStyle w:val="8"/>
          <w:rFonts w:ascii="仿宋_GB2312" w:hAnsi="仿宋_GB2312" w:eastAsia="仿宋_GB2312"/>
          <w:sz w:val="32"/>
          <w:szCs w:val="32"/>
        </w:rPr>
      </w:pP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根据《普通高等学校学生管理规定》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（中华人民共和国教育部令第4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1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号）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第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五十五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条规定，请你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于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2026</w:t>
      </w:r>
      <w:r>
        <w:rPr>
          <w:rStyle w:val="8"/>
          <w:rFonts w:ascii="仿宋_GB2312" w:hAnsi="仿宋_GB2312" w:eastAsia="仿宋_GB2312"/>
          <w:sz w:val="32"/>
          <w:szCs w:val="32"/>
        </w:rPr>
        <w:t>年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Style w:val="8"/>
          <w:rFonts w:ascii="仿宋_GB2312" w:hAnsi="仿宋_GB2312" w:eastAsia="仿宋_GB2312"/>
          <w:sz w:val="32"/>
          <w:szCs w:val="32"/>
        </w:rPr>
        <w:t>月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Style w:val="8"/>
          <w:rFonts w:ascii="仿宋_GB2312" w:hAnsi="仿宋_GB2312" w:eastAsia="仿宋_GB2312"/>
          <w:sz w:val="32"/>
          <w:szCs w:val="32"/>
        </w:rPr>
        <w:t>日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前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，向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学院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提出书面陈述和申辩意见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。</w:t>
      </w:r>
      <w:r>
        <w:rPr>
          <w:rStyle w:val="8"/>
          <w:rFonts w:ascii="仿宋_GB2312" w:hAnsi="仿宋_GB2312" w:eastAsia="仿宋_GB2312"/>
          <w:sz w:val="32"/>
          <w:szCs w:val="32"/>
        </w:rPr>
        <w:t>逾期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未作陈述和申辩，</w:t>
      </w:r>
      <w:r>
        <w:rPr>
          <w:rStyle w:val="8"/>
          <w:rFonts w:ascii="仿宋_GB2312" w:hAnsi="仿宋_GB2312" w:eastAsia="仿宋_GB2312"/>
          <w:sz w:val="32"/>
          <w:szCs w:val="32"/>
        </w:rPr>
        <w:t>将视为你自动放弃陈述和申辩机会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。学校将按照程序作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退学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处理。</w:t>
      </w:r>
    </w:p>
    <w:p w14:paraId="7AAD4DA9">
      <w:pPr>
        <w:pStyle w:val="12"/>
        <w:spacing w:before="312" w:after="312" w:line="384" w:lineRule="atLeast"/>
        <w:jc w:val="right"/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 w14:paraId="1A3E6A55">
      <w:pPr>
        <w:pStyle w:val="12"/>
        <w:spacing w:before="312" w:after="312" w:line="384" w:lineRule="atLeast"/>
        <w:ind w:firstLine="5440" w:firstLineChars="1700"/>
        <w:jc w:val="both"/>
        <w:rPr>
          <w:rStyle w:val="8"/>
          <w:rFonts w:ascii="仿宋_GB2312" w:hAnsi="仿宋_GB2312" w:eastAsia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民族医药</w:t>
      </w:r>
      <w:r>
        <w:rPr>
          <w:rStyle w:val="8"/>
          <w:rFonts w:ascii="仿宋_GB2312" w:hAnsi="仿宋_GB2312" w:eastAsia="仿宋_GB2312"/>
          <w:sz w:val="32"/>
          <w:szCs w:val="32"/>
        </w:rPr>
        <w:t>学院</w:t>
      </w:r>
    </w:p>
    <w:p w14:paraId="090BB91E">
      <w:pPr>
        <w:pStyle w:val="12"/>
        <w:spacing w:before="312" w:after="312" w:line="384" w:lineRule="atLeast"/>
        <w:ind w:firstLine="5120" w:firstLineChars="1600"/>
        <w:rPr>
          <w:rStyle w:val="8"/>
          <w:rFonts w:ascii="方正小标宋简体" w:hAnsi="方正小标宋简体" w:eastAsia="方正小标宋简体"/>
          <w:color w:val="4B4B4B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2026</w:t>
      </w:r>
      <w:r>
        <w:rPr>
          <w:rStyle w:val="8"/>
          <w:rFonts w:ascii="仿宋_GB2312" w:hAnsi="仿宋_GB2312" w:eastAsia="仿宋_GB2312"/>
          <w:sz w:val="32"/>
          <w:szCs w:val="32"/>
        </w:rPr>
        <w:t>年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Style w:val="8"/>
          <w:rFonts w:ascii="仿宋_GB2312" w:hAnsi="仿宋_GB2312" w:eastAsia="仿宋_GB2312"/>
          <w:sz w:val="32"/>
          <w:szCs w:val="32"/>
        </w:rPr>
        <w:t>月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17</w:t>
      </w:r>
      <w:r>
        <w:rPr>
          <w:rStyle w:val="8"/>
          <w:rFonts w:ascii="仿宋_GB2312" w:hAnsi="仿宋_GB2312" w:eastAsia="仿宋_GB2312"/>
          <w:sz w:val="32"/>
          <w:szCs w:val="32"/>
        </w:rPr>
        <w:t>日</w:t>
      </w:r>
    </w:p>
    <w:p w14:paraId="35FC49B8">
      <w:pPr>
        <w:pStyle w:val="10"/>
        <w:spacing w:before="312" w:after="312"/>
        <w:rPr>
          <w:rStyle w:val="8"/>
          <w:rFonts w:ascii="仿宋_GB2312" w:hAnsi="仿宋_GB2312" w:eastAsia="仿宋_GB2312" w:cs="仿宋_GB2312"/>
          <w:b/>
          <w:bCs/>
          <w:color w:val="4B4B4B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lYmU2NmE5NTM3OGM3MjEzNTFiYzJhMzU5OWUwMzMifQ=="/>
  </w:docVars>
  <w:rsids>
    <w:rsidRoot w:val="00FA738B"/>
    <w:rsid w:val="001B3C01"/>
    <w:rsid w:val="001C3490"/>
    <w:rsid w:val="003204C4"/>
    <w:rsid w:val="003504B9"/>
    <w:rsid w:val="00395D77"/>
    <w:rsid w:val="005B1EAA"/>
    <w:rsid w:val="00763AD8"/>
    <w:rsid w:val="007D4D2A"/>
    <w:rsid w:val="008656A3"/>
    <w:rsid w:val="00887984"/>
    <w:rsid w:val="00910AA3"/>
    <w:rsid w:val="009B30F0"/>
    <w:rsid w:val="00A77E12"/>
    <w:rsid w:val="00AC5517"/>
    <w:rsid w:val="00AD67C3"/>
    <w:rsid w:val="00C735A9"/>
    <w:rsid w:val="00CC50CD"/>
    <w:rsid w:val="00CD051C"/>
    <w:rsid w:val="00D158B0"/>
    <w:rsid w:val="00D316AE"/>
    <w:rsid w:val="00D57D90"/>
    <w:rsid w:val="00D65108"/>
    <w:rsid w:val="00D949AC"/>
    <w:rsid w:val="00E6002C"/>
    <w:rsid w:val="00F73261"/>
    <w:rsid w:val="00F810DD"/>
    <w:rsid w:val="00FA738B"/>
    <w:rsid w:val="133D04F9"/>
    <w:rsid w:val="23C10881"/>
    <w:rsid w:val="276C0C4C"/>
    <w:rsid w:val="2BD651AE"/>
    <w:rsid w:val="48114515"/>
    <w:rsid w:val="50C44846"/>
    <w:rsid w:val="56652D63"/>
    <w:rsid w:val="67352362"/>
    <w:rsid w:val="6B1D09D4"/>
    <w:rsid w:val="77E26279"/>
    <w:rsid w:val="7D77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8"/>
    <w:uiPriority w:val="0"/>
    <w:rPr>
      <w:color w:val="800080"/>
    </w:rPr>
  </w:style>
  <w:style w:type="character" w:customStyle="1" w:styleId="8">
    <w:name w:val="NormalCharacter"/>
    <w:semiHidden/>
    <w:qFormat/>
    <w:uiPriority w:val="0"/>
  </w:style>
  <w:style w:type="character" w:styleId="9">
    <w:name w:val="Hyperlink"/>
    <w:basedOn w:val="8"/>
    <w:qFormat/>
    <w:uiPriority w:val="0"/>
    <w:rPr>
      <w:color w:val="0000FF"/>
    </w:rPr>
  </w:style>
  <w:style w:type="paragraph" w:customStyle="1" w:styleId="10">
    <w:name w:val="Heading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44"/>
      <w:sz w:val="48"/>
      <w:szCs w:val="48"/>
    </w:rPr>
  </w:style>
  <w:style w:type="table" w:customStyle="1" w:styleId="11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3">
    <w:name w:val="UserStyle_0"/>
    <w:basedOn w:val="8"/>
    <w:qFormat/>
    <w:uiPriority w:val="0"/>
    <w:rPr>
      <w:color w:val="557EE7"/>
    </w:rPr>
  </w:style>
  <w:style w:type="character" w:customStyle="1" w:styleId="14">
    <w:name w:val="批注框文本 字符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眉 字符"/>
    <w:basedOn w:val="6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页脚 字符"/>
    <w:basedOn w:val="6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230</Words>
  <Characters>270</Characters>
  <Lines>1</Lines>
  <Paragraphs>1</Paragraphs>
  <TotalTime>46</TotalTime>
  <ScaleCrop>false</ScaleCrop>
  <LinksUpToDate>false</LinksUpToDate>
  <CharactersWithSpaces>271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2022-11-07T02:11:00Z</dcterms:created>
  <dc:creator>1</dc:creator>
  <cp:lastModifiedBy>黄成泉</cp:lastModifiedBy>
  <cp:lastPrinted>2023-11-06T03:15:00Z</cp:lastPrinted>
  <dcterms:modified xsi:type="dcterms:W3CDTF">2026-04-17T01:01:34Z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C8C69781222C4B299EBB24A6639CEE64_13</vt:lpwstr>
  </property>
  <property fmtid="{D5CDD505-2E9C-101B-9397-08002B2CF9AE}" pid="4" name="KSOTemplateDocerSaveRecord">
    <vt:lpwstr>eyJoZGlkIjoiMzUwZWM1NzdkOWZmNDdlOTc1NDU1MWZlMTRmZDRjZGIiLCJ1c2VySWQiOiI4NDIwNjE2MjQifQ==</vt:lpwstr>
  </property>
</Properties>
</file>