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80D656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附件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2</w:t>
      </w:r>
    </w:p>
    <w:p w14:paraId="5C766B94">
      <w:pPr>
        <w:widowControl/>
        <w:adjustRightInd w:val="0"/>
        <w:snapToGrid w:val="0"/>
        <w:spacing w:line="360" w:lineRule="auto"/>
        <w:jc w:val="center"/>
        <w:rPr>
          <w:rFonts w:hint="eastAsia" w:ascii="方正小标宋_GBK" w:hAnsi="方正小标宋_GBK" w:eastAsia="方正小标宋_GBK" w:cs="方正小标宋_GBK"/>
          <w:bCs/>
          <w:kern w:val="0"/>
          <w:sz w:val="44"/>
          <w:szCs w:val="44"/>
          <w:lang w:eastAsia="zh-CN"/>
        </w:rPr>
      </w:pPr>
      <w:bookmarkStart w:id="2" w:name="_GoBack"/>
      <w:r>
        <w:rPr>
          <w:rFonts w:hint="eastAsia" w:ascii="方正小标宋_GBK" w:hAnsi="方正小标宋_GBK" w:eastAsia="方正小标宋_GBK" w:cs="方正小标宋_GBK"/>
          <w:bCs/>
          <w:kern w:val="0"/>
          <w:sz w:val="44"/>
          <w:szCs w:val="44"/>
          <w:lang w:eastAsia="zh-CN"/>
        </w:rPr>
        <w:t>报价函</w:t>
      </w:r>
    </w:p>
    <w:bookmarkEnd w:id="2"/>
    <w:p w14:paraId="771273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楷体_GB2312" w:hAnsi="楷体_GB2312" w:eastAsia="楷体_GB2312" w:cs="楷体_GB2312"/>
          <w:sz w:val="32"/>
          <w:szCs w:val="32"/>
          <w:u w:val="none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u w:val="none"/>
          <w:lang w:val="en-US" w:eastAsia="zh-CN"/>
        </w:rPr>
        <w:t>一、报价</w:t>
      </w:r>
    </w:p>
    <w:p w14:paraId="E9B911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0" w:firstLineChars="0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u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u w:val="none"/>
          <w:lang w:val="en-US" w:eastAsia="zh-CN"/>
        </w:rPr>
        <w:t>单位（盖章）：</w:t>
      </w:r>
    </w:p>
    <w:tbl>
      <w:tblPr>
        <w:tblStyle w:val="4"/>
        <w:tblW w:w="1196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9"/>
        <w:gridCol w:w="2996"/>
        <w:gridCol w:w="1292"/>
        <w:gridCol w:w="1292"/>
        <w:gridCol w:w="1292"/>
        <w:gridCol w:w="964"/>
        <w:gridCol w:w="1000"/>
        <w:gridCol w:w="1134"/>
        <w:gridCol w:w="1000"/>
      </w:tblGrid>
      <w:tr w14:paraId="ABB129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6" w:hRule="atLeast"/>
          <w:jc w:val="center"/>
        </w:trPr>
        <w:tc>
          <w:tcPr>
            <w:tcW w:w="999" w:type="dxa"/>
            <w:vAlign w:val="center"/>
          </w:tcPr>
          <w:p w14:paraId="2D6C58B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  <w:t>序号</w:t>
            </w:r>
          </w:p>
        </w:tc>
        <w:tc>
          <w:tcPr>
            <w:tcW w:w="2996" w:type="dxa"/>
            <w:vAlign w:val="center"/>
          </w:tcPr>
          <w:p w14:paraId="B63738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  <w:t>设备名称</w:t>
            </w:r>
          </w:p>
        </w:tc>
        <w:tc>
          <w:tcPr>
            <w:tcW w:w="1292" w:type="dxa"/>
            <w:vAlign w:val="center"/>
          </w:tcPr>
          <w:p w14:paraId="513CB02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  <w:t>品牌</w:t>
            </w:r>
          </w:p>
        </w:tc>
        <w:tc>
          <w:tcPr>
            <w:tcW w:w="1292" w:type="dxa"/>
            <w:vAlign w:val="center"/>
          </w:tcPr>
          <w:p w14:paraId="3C66A60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  <w:t>型号</w:t>
            </w:r>
          </w:p>
        </w:tc>
        <w:tc>
          <w:tcPr>
            <w:tcW w:w="1292" w:type="dxa"/>
            <w:vAlign w:val="center"/>
          </w:tcPr>
          <w:p w14:paraId="73EF065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  <w:t>单套报价</w:t>
            </w:r>
          </w:p>
          <w:p w14:paraId="3032CB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  <w:t>（元）</w:t>
            </w:r>
          </w:p>
        </w:tc>
        <w:tc>
          <w:tcPr>
            <w:tcW w:w="964" w:type="dxa"/>
            <w:vAlign w:val="center"/>
          </w:tcPr>
          <w:p w14:paraId="4A50492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  <w:t>数量</w:t>
            </w:r>
          </w:p>
          <w:p w14:paraId="A5F2CE4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  <w:t>（套）</w:t>
            </w:r>
          </w:p>
        </w:tc>
        <w:tc>
          <w:tcPr>
            <w:tcW w:w="1000" w:type="dxa"/>
            <w:vAlign w:val="center"/>
          </w:tcPr>
          <w:p w14:paraId="4E5260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  <w:t>总价（元）</w:t>
            </w:r>
          </w:p>
        </w:tc>
        <w:tc>
          <w:tcPr>
            <w:tcW w:w="1134" w:type="dxa"/>
            <w:vAlign w:val="center"/>
          </w:tcPr>
          <w:p w14:paraId="EF83C6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  <w:t>设备参数</w:t>
            </w:r>
          </w:p>
        </w:tc>
        <w:tc>
          <w:tcPr>
            <w:tcW w:w="1000" w:type="dxa"/>
            <w:vAlign w:val="center"/>
          </w:tcPr>
          <w:p w14:paraId="B398649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  <w:t>备注</w:t>
            </w:r>
          </w:p>
        </w:tc>
      </w:tr>
      <w:tr w14:paraId="3E014B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0" w:hRule="atLeast"/>
          <w:jc w:val="center"/>
        </w:trPr>
        <w:tc>
          <w:tcPr>
            <w:tcW w:w="999" w:type="dxa"/>
            <w:vAlign w:val="center"/>
          </w:tcPr>
          <w:p w14:paraId="8742995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  <w:t>1</w:t>
            </w:r>
          </w:p>
        </w:tc>
        <w:tc>
          <w:tcPr>
            <w:tcW w:w="2996" w:type="dxa"/>
            <w:vAlign w:val="center"/>
          </w:tcPr>
          <w:p w14:paraId="D0D5D64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1292" w:type="dxa"/>
            <w:vAlign w:val="center"/>
          </w:tcPr>
          <w:p w14:paraId="1480FBD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1292" w:type="dxa"/>
            <w:vAlign w:val="center"/>
          </w:tcPr>
          <w:p w14:paraId="0F16BA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1292" w:type="dxa"/>
            <w:vAlign w:val="center"/>
          </w:tcPr>
          <w:p w14:paraId="0A433D1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964" w:type="dxa"/>
            <w:vAlign w:val="center"/>
          </w:tcPr>
          <w:p w14:paraId="3217B4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1000" w:type="dxa"/>
            <w:vAlign w:val="center"/>
          </w:tcPr>
          <w:p w14:paraId="9C6028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1134" w:type="dxa"/>
            <w:vAlign w:val="center"/>
          </w:tcPr>
          <w:p w14:paraId="B5CF3EC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1000" w:type="dxa"/>
            <w:vAlign w:val="center"/>
          </w:tcPr>
          <w:p w14:paraId="F54FF46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</w:tr>
      <w:tr w14:paraId="17B0AA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0" w:hRule="atLeast"/>
          <w:jc w:val="center"/>
        </w:trPr>
        <w:tc>
          <w:tcPr>
            <w:tcW w:w="999" w:type="dxa"/>
            <w:vAlign w:val="center"/>
          </w:tcPr>
          <w:p w14:paraId="18C26B5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  <w:t>2</w:t>
            </w:r>
          </w:p>
        </w:tc>
        <w:tc>
          <w:tcPr>
            <w:tcW w:w="2996" w:type="dxa"/>
            <w:vAlign w:val="center"/>
          </w:tcPr>
          <w:p w14:paraId="D6477B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1292" w:type="dxa"/>
            <w:vAlign w:val="center"/>
          </w:tcPr>
          <w:p w14:paraId="53B8D7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1292" w:type="dxa"/>
            <w:vAlign w:val="center"/>
          </w:tcPr>
          <w:p w14:paraId="66D81E4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1292" w:type="dxa"/>
            <w:vAlign w:val="center"/>
          </w:tcPr>
          <w:p w14:paraId="062A1E8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964" w:type="dxa"/>
            <w:vAlign w:val="center"/>
          </w:tcPr>
          <w:p w14:paraId="7B7F5C3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1000" w:type="dxa"/>
            <w:vAlign w:val="center"/>
          </w:tcPr>
          <w:p w14:paraId="31AA821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1134" w:type="dxa"/>
            <w:vAlign w:val="center"/>
          </w:tcPr>
          <w:p w14:paraId="195E9BC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1000" w:type="dxa"/>
            <w:vAlign w:val="center"/>
          </w:tcPr>
          <w:p w14:paraId="721A12E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</w:tr>
      <w:tr w14:paraId="AA5074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0" w:hRule="atLeast"/>
          <w:jc w:val="center"/>
        </w:trPr>
        <w:tc>
          <w:tcPr>
            <w:tcW w:w="999" w:type="dxa"/>
            <w:vAlign w:val="center"/>
          </w:tcPr>
          <w:p w14:paraId="F400422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  <w:t>3</w:t>
            </w:r>
          </w:p>
        </w:tc>
        <w:tc>
          <w:tcPr>
            <w:tcW w:w="2996" w:type="dxa"/>
            <w:vAlign w:val="center"/>
          </w:tcPr>
          <w:p w14:paraId="9AECF4F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1292" w:type="dxa"/>
            <w:vAlign w:val="center"/>
          </w:tcPr>
          <w:p w14:paraId="66F9565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1292" w:type="dxa"/>
            <w:vAlign w:val="center"/>
          </w:tcPr>
          <w:p w14:paraId="75494F3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1292" w:type="dxa"/>
            <w:vAlign w:val="center"/>
          </w:tcPr>
          <w:p w14:paraId="0BDC576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964" w:type="dxa"/>
            <w:vAlign w:val="center"/>
          </w:tcPr>
          <w:p w14:paraId="3B1BA37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1000" w:type="dxa"/>
            <w:vAlign w:val="center"/>
          </w:tcPr>
          <w:p w14:paraId="7112998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1134" w:type="dxa"/>
            <w:vAlign w:val="center"/>
          </w:tcPr>
          <w:p w14:paraId="36DB486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1000" w:type="dxa"/>
            <w:vAlign w:val="center"/>
          </w:tcPr>
          <w:p w14:paraId="4A0A180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</w:tr>
      <w:tr w14:paraId="0D2F99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0" w:hRule="atLeast"/>
          <w:jc w:val="center"/>
        </w:trPr>
        <w:tc>
          <w:tcPr>
            <w:tcW w:w="999" w:type="dxa"/>
            <w:vAlign w:val="center"/>
          </w:tcPr>
          <w:p w14:paraId="A52446E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  <w:t>4</w:t>
            </w:r>
          </w:p>
        </w:tc>
        <w:tc>
          <w:tcPr>
            <w:tcW w:w="2996" w:type="dxa"/>
            <w:vAlign w:val="center"/>
          </w:tcPr>
          <w:p w14:paraId="6ED3F77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1292" w:type="dxa"/>
            <w:vAlign w:val="center"/>
          </w:tcPr>
          <w:p w14:paraId="3CFEE6E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1292" w:type="dxa"/>
            <w:vAlign w:val="center"/>
          </w:tcPr>
          <w:p w14:paraId="109D3C3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1292" w:type="dxa"/>
            <w:vAlign w:val="center"/>
          </w:tcPr>
          <w:p w14:paraId="68588E4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964" w:type="dxa"/>
            <w:vAlign w:val="center"/>
          </w:tcPr>
          <w:p w14:paraId="FFAA0A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1000" w:type="dxa"/>
            <w:vAlign w:val="center"/>
          </w:tcPr>
          <w:p w14:paraId="56C82D5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1134" w:type="dxa"/>
            <w:vAlign w:val="center"/>
          </w:tcPr>
          <w:p w14:paraId="B160777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1000" w:type="dxa"/>
            <w:vAlign w:val="center"/>
          </w:tcPr>
          <w:p w14:paraId="AEB9B4E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single"/>
                <w:vertAlign w:val="baseline"/>
                <w:lang w:val="en-US" w:eastAsia="zh-CN"/>
              </w:rPr>
            </w:pPr>
          </w:p>
        </w:tc>
      </w:tr>
      <w:tr w14:paraId="663EE7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  <w:jc w:val="center"/>
        </w:trPr>
        <w:tc>
          <w:tcPr>
            <w:tcW w:w="3995" w:type="dxa"/>
            <w:gridSpan w:val="2"/>
          </w:tcPr>
          <w:p w14:paraId="717F730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  <w:t>报价合计</w:t>
            </w:r>
          </w:p>
        </w:tc>
        <w:tc>
          <w:tcPr>
            <w:tcW w:w="1292" w:type="dxa"/>
          </w:tcPr>
          <w:p w14:paraId="5CDF1DE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1680" w:firstLineChars="700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1292" w:type="dxa"/>
          </w:tcPr>
          <w:p w14:paraId="6802C36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1680" w:firstLineChars="700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5390" w:type="dxa"/>
            <w:gridSpan w:val="5"/>
          </w:tcPr>
          <w:p w14:paraId="C706615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1680" w:firstLineChars="700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sz w:val="24"/>
                <w:szCs w:val="24"/>
                <w:u w:val="none"/>
                <w:vertAlign w:val="baseline"/>
                <w:lang w:val="en-US" w:eastAsia="zh-CN"/>
              </w:rPr>
              <w:t>元</w:t>
            </w:r>
          </w:p>
        </w:tc>
      </w:tr>
    </w:tbl>
    <w:p w14:paraId="0A9D1E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u w:val="none"/>
          <w:lang w:val="en-US" w:eastAsia="zh-CN"/>
        </w:rPr>
      </w:pPr>
    </w:p>
    <w:p w14:paraId="1637C1F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420" w:firstLineChars="200"/>
        <w:textAlignment w:val="auto"/>
      </w:pPr>
    </w:p>
    <w:p w14:paraId="3B2226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420" w:firstLineChars="200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/>
          <w:lang w:eastAsia="zh-CN"/>
        </w:rPr>
        <w:br w:type="page"/>
      </w:r>
    </w:p>
    <w:p w14:paraId="64BC78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报价说明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：请各单位按“附件1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拟购置设备清单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”中的设备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进行报价，“设备名称”的报价不能缺项、漏项。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以上报价必须包含运费、安装费、售后服务、培训费、质保等费用，具体要求如下：</w:t>
      </w:r>
    </w:p>
    <w:p w14:paraId="3B442D6F"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</w:pPr>
      <w:bookmarkStart w:id="0" w:name="_Toc208327944"/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  <w:t>1.质保期、售后服务年限均不少于5年。</w:t>
      </w:r>
    </w:p>
    <w:p w14:paraId="54B90079"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  <w:t>2.现场安装与技术培训：免费上门安装、校准与验收，提供校准报告与操作手册，确保仪器精度达标。</w:t>
      </w:r>
    </w:p>
    <w:p w14:paraId="802984AE"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  <w:t>3.</w:t>
      </w:r>
      <w:bookmarkEnd w:id="0"/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  <w:t>实时响应机制</w:t>
      </w:r>
      <w:bookmarkStart w:id="1" w:name="_Toc208327945"/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  <w:t>：7×24小时热线/微信群/远程协助通道，支持视频指导、远程诊断与远程调试，实时解决用户遇到的技术问题。</w:t>
      </w:r>
    </w:p>
    <w:p w14:paraId="68C67A07"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  <w:t>4.故障维修响应要求：设备仪器故障情况提供24小时内到达现场服务，非人为破坏情况的，提供质保期内免费维修或更换；质保期以外维修费用，根据投标时的配件清单及维修工时费明码标价计算。</w:t>
      </w:r>
    </w:p>
    <w:p w14:paraId="7FE0C386">
      <w:pPr>
        <w:pStyle w:val="6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40" w:firstLineChars="20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  <w:t>5.免费人员培训：培训内容含操作流程、日常维护、常见故障排查；可按需提供进阶培训（如数据处理、高级功能）。确保学员能独立操作并处理基础故障，培训后提供签到与考核记录，每年培训不少于2次，每次培训不少于16课时。</w:t>
      </w:r>
    </w:p>
    <w:p w14:paraId="3892EED4">
      <w:pPr>
        <w:pStyle w:val="6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40" w:firstLineChars="20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  <w:t>6.返厂维修：收到故障仪器设备后≤3个工作日内处理，5个工作日内寄回并附维修报告。返厂维修期间，提供备用产品供学校使用，确保不影响正常教学活动。</w:t>
      </w:r>
    </w:p>
    <w:p w14:paraId="1197D5E2">
      <w:pPr>
        <w:pStyle w:val="6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40" w:firstLineChars="20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  <w:t>7.定期维护：质保期内每年≥2次免费上门巡检，含清洁、校准、固件升级、隐患排查并提供报告。</w:t>
      </w:r>
    </w:p>
    <w:p w14:paraId="D3A98A20">
      <w:pPr>
        <w:pStyle w:val="6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40" w:firstLineChars="20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  <w:t>8.备件与耗材保障：常用备件常备库存，紧急订单≤48小时发货，原厂正品保障。提供原厂耗材清单与适配型号，质保期内可提供优惠供应协议。</w:t>
      </w:r>
    </w:p>
    <w:p w14:paraId="C0F126AE">
      <w:pPr>
        <w:pStyle w:val="6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textAlignment w:val="auto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  <w:t>9.定期回访与档案管理：质保期内每季度电话回访，每半年上门回访；质保期外每年≥1次回访。建立仪器全生命周期档案，含安装记录、维修历史、校准数据、回访记录，可随时调阅。</w:t>
      </w:r>
    </w:p>
    <w:p w14:paraId="AD777EA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highlight w:val="none"/>
          <w:lang w:val="en-US" w:eastAsia="zh-CN"/>
        </w:rPr>
        <w:t>10.提供1–3年延保服务，明确延保范围、费用与服务标准，维修前提供报价单，经客户确认后施工，避免隐性收费。</w:t>
      </w:r>
      <w:bookmarkEnd w:id="1"/>
    </w:p>
    <w:p w14:paraId="AE0B4F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  <w:u w:val="none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u w:val="none"/>
          <w:lang w:val="en-US" w:eastAsia="zh-CN"/>
        </w:rPr>
        <w:t>二、供应单位联系方式</w:t>
      </w:r>
    </w:p>
    <w:p w14:paraId="B595DBE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单位联系人：</w:t>
      </w:r>
    </w:p>
    <w:p w14:paraId="F268DF1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联系人电话：</w:t>
      </w:r>
    </w:p>
    <w:p w14:paraId="219EBC0C">
      <w:pPr>
        <w:keepNext w:val="0"/>
        <w:keepLines w:val="0"/>
        <w:pageBreakBefore w:val="0"/>
        <w:widowControl w:val="0"/>
        <w:tabs>
          <w:tab w:val="left" w:pos="7311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29A5BE85">
      <w:pPr>
        <w:keepNext w:val="0"/>
        <w:keepLines w:val="0"/>
        <w:pageBreakBefore w:val="0"/>
        <w:widowControl w:val="0"/>
        <w:tabs>
          <w:tab w:val="left" w:pos="6351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</w:pPr>
    </w:p>
    <w:p w14:paraId="A45B316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160" w:firstLineChars="1300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报价单位（盖章）：</w:t>
      </w:r>
    </w:p>
    <w:p w14:paraId="81B6AA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                                   时间：</w:t>
      </w:r>
    </w:p>
    <w:p w14:paraId="10769189">
      <w:pPr>
        <w:keepNext w:val="0"/>
        <w:keepLines w:val="0"/>
        <w:pageBreakBefore w:val="0"/>
        <w:widowControl w:val="0"/>
        <w:tabs>
          <w:tab w:val="left" w:pos="6351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" w:hAnsi="仿宋" w:eastAsia="仿宋" w:cs="仿宋"/>
          <w:kern w:val="2"/>
          <w:sz w:val="30"/>
          <w:szCs w:val="30"/>
          <w:lang w:val="en-US" w:eastAsia="zh-CN" w:bidi="ar-SA"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58CCF0E9-08D1-46D8-9DE7-F7AAB45C3F3D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746309C1-58ED-4D15-8934-EA83F388DD1D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FA9CFCC0-104F-4246-A94B-58F252AB0BF7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0C387765-B649-4241-998A-19E1203F400F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95563685-00DD-41C9-8D73-CD6CB8292E49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54CE8AF1-B3D0-4EFC-8A7D-C17060E9F03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87BF517E-94AF-4684-9096-86A380F506FE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8" w:fontKey="{208CCBEA-2405-4915-BCB6-49586D305B01}"/>
  </w:font>
  <w:font w:name="方正小标宋简体">
    <w:altName w:val="方正舒体"/>
    <w:panose1 w:val="02010601030001010101"/>
    <w:charset w:val="86"/>
    <w:family w:val="auto"/>
    <w:pitch w:val="default"/>
    <w:sig w:usb0="00000000" w:usb1="00000000" w:usb2="00000000" w:usb3="00000000" w:csb0="00040000" w:csb1="00000000"/>
  </w:font>
  <w:font w:name="方正舒体">
    <w:panose1 w:val="02010601030101010101"/>
    <w:charset w:val="86"/>
    <w:family w:val="auto"/>
    <w:pitch w:val="default"/>
    <w:sig w:usb0="00000003" w:usb1="080E0000" w:usb2="00000000" w:usb3="00000000" w:csb0="00040000" w:csb1="00000000"/>
  </w:font>
  <w:font w:name="楷体_GB2312">
    <w:altName w:val="楷体"/>
    <w:panose1 w:val="02010609030001010101"/>
    <w:charset w:val="86"/>
    <w:family w:val="auto"/>
    <w:pitch w:val="default"/>
    <w:sig w:usb0="00000000" w:usb1="00000000" w:usb2="00000000" w:usb3="00000000" w:csb0="00040000" w:csb1="00000000"/>
    <w:embedRegular r:id="rId9" w:fontKey="{E95130FF-E853-4EC8-99B4-BBAABAB1F747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altName w:val="仿宋"/>
    <w:panose1 w:val="02010609030001010101"/>
    <w:charset w:val="86"/>
    <w:family w:val="auto"/>
    <w:pitch w:val="default"/>
    <w:sig w:usb0="00000000" w:usb1="00000000" w:usb2="00000000" w:usb3="00000000" w:csb0="00040000" w:csb1="00000000"/>
    <w:embedRegular r:id="rId10" w:fontKey="{D3B29D03-5862-4900-8C5D-6ECD13F26845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1" w:fontKey="{7ECE0847-713D-4FBF-9C96-A6708ED6EF45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_GBK">
    <w:altName w:val="微软雅黑"/>
    <w:panose1 w:val="02000000000000000000"/>
    <w:charset w:val="86"/>
    <w:family w:val="script"/>
    <w:pitch w:val="default"/>
    <w:sig w:usb0="00000000" w:usb1="00000000" w:usb2="00000000" w:usb3="00000000" w:csb0="00040000" w:csb1="00000000"/>
    <w:embedRegular r:id="rId12" w:fontKey="{0D948EAD-E1CA-4A5B-ABB6-EC2D78128455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5865322"/>
    <w:rsid w:val="68FC3F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宋体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qFormat/>
    <w:uiPriority w:val="0"/>
  </w:style>
  <w:style w:type="table" w:default="1" w:styleId="3">
    <w:name w:val="Normal Table"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Times New Roman" w:hAnsi="Times New Roman" w:eastAsia="宋体" w:cs="Times New Roman"/>
      <w:kern w:val="0"/>
      <w:sz w:val="24"/>
      <w:szCs w:val="20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6">
    <w:name w:val="+正文"/>
    <w:basedOn w:val="1"/>
    <w:qFormat/>
    <w:uiPriority w:val="0"/>
    <w:pPr>
      <w:spacing w:line="360" w:lineRule="auto"/>
      <w:ind w:firstLine="200" w:firstLineChars="200"/>
      <w:jc w:val="both"/>
    </w:pPr>
    <w:rPr>
      <w:rFonts w:eastAsia="宋体"/>
      <w:color w:val="auto"/>
      <w:kern w:val="2"/>
      <w:szCs w:val="28"/>
      <w:lang w:bidi="ar-SA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公司询价函.docx</Template>
  <Pages>4</Pages>
  <Words>802</Words>
  <Characters>817</Characters>
  <Paragraphs>71</Paragraphs>
  <TotalTime>16</TotalTime>
  <ScaleCrop>false</ScaleCrop>
  <LinksUpToDate>false</LinksUpToDate>
  <CharactersWithSpaces>854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2023-08-25T15:21:00Z</dcterms:created>
  <dc:creator>帅豆</dc:creator>
  <cp:lastModifiedBy>兰天宇</cp:lastModifiedBy>
  <cp:lastPrinted>2025-12-23T02:04:00Z</cp:lastPrinted>
  <dcterms:modified xsi:type="dcterms:W3CDTF">2026-03-30T07:08:13Z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87425effa39244a39928fe1c480d12b3_23</vt:lpwstr>
  </property>
  <property fmtid="{D5CDD505-2E9C-101B-9397-08002B2CF9AE}" pid="4" name="KSOTemplateDocerSaveRecord">
    <vt:lpwstr>eyJoZGlkIjoiNTE0NzBlMjNmYjFkNDBiNTFiOGZmODBmYzM1OTIxZjAiLCJ1c2VySWQiOiIxNjY3MTE1NjYyIn0=</vt:lpwstr>
  </property>
</Properties>
</file>